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87" w:rsidRDefault="00FD4087" w:rsidP="00FD4087">
      <w:pPr>
        <w:spacing w:after="0" w:line="240" w:lineRule="auto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FD4087" w:rsidRDefault="00FD4087" w:rsidP="00FD4087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bCs/>
          <w:sz w:val="24"/>
          <w:szCs w:val="24"/>
          <w:lang w:eastAsia="en-US"/>
        </w:rPr>
        <w:t>Анализ государственной итоговой аттестации обучающихся 11-х классов</w:t>
      </w:r>
    </w:p>
    <w:p w:rsidR="00FD4087" w:rsidRDefault="00FD4087" w:rsidP="00FD4087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bCs/>
          <w:sz w:val="24"/>
          <w:szCs w:val="24"/>
          <w:lang w:eastAsia="en-US"/>
        </w:rPr>
        <w:t>2023-2024 учебный год</w:t>
      </w:r>
    </w:p>
    <w:p w:rsidR="00FD4087" w:rsidRDefault="00FD4087" w:rsidP="00FD408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В 2023–2024 учебном году все обучающиеся 11-х классов (26 человек) были допущены к государственной итоговой аттестации в форме ЕГЭ.  По итогам ГИА 5 обучающихся (19,2%) 11-х классов награждены золотой медалью «За особые успехи в учении» 1 степени, 3 обучающихся (11,5%) 11-х классов награждены золотой медалью «За особые успехи в учении» 2 степени, 7 обучающихся награждены Почетными грамотами за особые успехи в изучении отдельных предметов. Закончили лицей на «4» и «5» 21 обучающихся, что составляет 80,7%, что ниже результата прошлого учебного года на 5,5%. </w:t>
      </w:r>
    </w:p>
    <w:p w:rsidR="00FD4087" w:rsidRDefault="00FD4087" w:rsidP="00FD4087">
      <w:pPr>
        <w:keepNext/>
        <w:spacing w:after="0" w:line="240" w:lineRule="auto"/>
        <w:ind w:firstLine="567"/>
        <w:outlineLvl w:val="2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Результаты ЕГЭ приведены в таблице:</w:t>
      </w:r>
    </w:p>
    <w:tbl>
      <w:tblPr>
        <w:tblW w:w="9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56"/>
        <w:gridCol w:w="757"/>
        <w:gridCol w:w="757"/>
        <w:gridCol w:w="757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FD4087" w:rsidTr="00FD4087">
        <w:trPr>
          <w:cantSplit/>
          <w:trHeight w:val="17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D4087" w:rsidRDefault="00FD4087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087" w:rsidRDefault="00FD4087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математика (профиль)</w:t>
            </w:r>
          </w:p>
          <w:p w:rsidR="00FD4087" w:rsidRDefault="00FD4087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087" w:rsidRDefault="00FD4087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математика (база)</w:t>
            </w:r>
          </w:p>
          <w:p w:rsidR="00FD4087" w:rsidRDefault="00FD4087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087" w:rsidRDefault="00FD4087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обществознание</w:t>
            </w:r>
          </w:p>
          <w:p w:rsidR="00FD4087" w:rsidRDefault="00FD4087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D4087" w:rsidRDefault="00FD4087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D4087" w:rsidRDefault="00FD4087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история 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087" w:rsidRDefault="00FD4087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химия</w:t>
            </w:r>
          </w:p>
          <w:p w:rsidR="00FD4087" w:rsidRDefault="00FD4087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D4087" w:rsidRDefault="00FD4087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4087" w:rsidRDefault="00FD4087">
            <w:pPr>
              <w:spacing w:after="0" w:line="240" w:lineRule="auto"/>
              <w:ind w:lef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физика</w:t>
            </w:r>
          </w:p>
          <w:p w:rsidR="00FD4087" w:rsidRDefault="00FD4087">
            <w:pPr>
              <w:spacing w:after="0" w:line="240" w:lineRule="auto"/>
              <w:ind w:left="113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англ. язык</w:t>
            </w:r>
          </w:p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информатика  и ИКТ</w:t>
            </w:r>
          </w:p>
        </w:tc>
      </w:tr>
      <w:tr w:rsidR="00FD4087" w:rsidTr="00FD4087">
        <w:trPr>
          <w:trHeight w:val="28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76,8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68,2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ind w:left="-121" w:right="-134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86,6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57,5</w:t>
            </w:r>
          </w:p>
        </w:tc>
      </w:tr>
      <w:tr w:rsidR="00FD4087" w:rsidTr="00FD4087">
        <w:trPr>
          <w:trHeight w:val="28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78,6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54,9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75,3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ind w:left="-121" w:right="-134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47,9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68,5</w:t>
            </w:r>
          </w:p>
        </w:tc>
      </w:tr>
      <w:tr w:rsidR="00FD4087" w:rsidTr="00FD4087">
        <w:trPr>
          <w:trHeight w:val="28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2023-2024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81,1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71,6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71,8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ind w:left="-121" w:right="-134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75,5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76,7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75</w:t>
            </w:r>
          </w:p>
        </w:tc>
      </w:tr>
      <w:tr w:rsidR="00FD4087" w:rsidTr="00FD4087">
        <w:trPr>
          <w:trHeight w:val="55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Сравнение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+2,5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+14,1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-0,3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+3,7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+10,3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+5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-1,2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tabs>
                <w:tab w:val="left" w:pos="-121"/>
                <w:tab w:val="left" w:pos="675"/>
              </w:tabs>
              <w:spacing w:after="0" w:line="240" w:lineRule="auto"/>
              <w:ind w:left="-34" w:right="-134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+23,5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+18,1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+9,5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087" w:rsidRDefault="00FD4087">
            <w:pPr>
              <w:tabs>
                <w:tab w:val="left" w:pos="62"/>
                <w:tab w:val="left" w:pos="771"/>
              </w:tabs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+6,5</w:t>
            </w:r>
          </w:p>
        </w:tc>
      </w:tr>
    </w:tbl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highlight w:val="yellow"/>
          <w:lang w:eastAsia="en-US"/>
        </w:rPr>
      </w:pP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Результаты экзаменов достаточно высокие, по всем предметам, кроме базовой математики, прослеживается положительная динамика по сравнению с результатом прошлого учебного года. </w:t>
      </w: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Так, по русскому языку средний балл составил 81,1 балла, что на 2,5 балла выше, чем в прошлом учебном году. Максимальный балл - 97, процент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высокобалльников</w:t>
      </w:r>
      <w:proofErr w:type="spellEnd"/>
      <w:r>
        <w:rPr>
          <w:rFonts w:ascii="PT Astra Serif" w:eastAsia="Calibri" w:hAnsi="PT Astra Serif"/>
          <w:sz w:val="24"/>
          <w:szCs w:val="24"/>
          <w:lang w:eastAsia="en-US"/>
        </w:rPr>
        <w:t xml:space="preserve"> составляет – 57,7% (15 человек). </w:t>
      </w: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Результат ЕГЭ по математике (профильный уровень) – 69 баллов, что выше результата прошлого учебного года на 14,1 балла.  Максимальный балл - 98, процент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высокобалльников</w:t>
      </w:r>
      <w:proofErr w:type="spellEnd"/>
      <w:r>
        <w:rPr>
          <w:rFonts w:ascii="PT Astra Serif" w:eastAsia="Calibri" w:hAnsi="PT Astra Serif"/>
          <w:sz w:val="24"/>
          <w:szCs w:val="24"/>
          <w:lang w:eastAsia="en-US"/>
        </w:rPr>
        <w:t xml:space="preserve"> составляет – 20% (3 человека). </w:t>
      </w: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Результат ЕГЭ по математике (базовый уровень) – 4,3 балла, что ниже результата прошлого учебного года на 0,3.  На максимальные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балллы</w:t>
      </w:r>
      <w:proofErr w:type="spellEnd"/>
      <w:r>
        <w:rPr>
          <w:rFonts w:ascii="PT Astra Serif" w:eastAsia="Calibri" w:hAnsi="PT Astra Serif"/>
          <w:sz w:val="24"/>
          <w:szCs w:val="24"/>
          <w:lang w:eastAsia="en-US"/>
        </w:rPr>
        <w:t xml:space="preserve"> (20-21 балл) выполнили работу – 2 выпускницы (18,2%), отметку «5» получили 4 выпускницы (36,4%). </w:t>
      </w: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На ЕГЭ по истории участвовала 1 выпускница лицея, которая показала результат –  82 балла, что выше показателя прошлого учебного года на 5 баллов. Максимальный балл – 82, процент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высокобалльников</w:t>
      </w:r>
      <w:proofErr w:type="spellEnd"/>
      <w:r>
        <w:rPr>
          <w:rFonts w:ascii="PT Astra Serif" w:eastAsia="Calibri" w:hAnsi="PT Astra Serif"/>
          <w:sz w:val="24"/>
          <w:szCs w:val="24"/>
          <w:lang w:eastAsia="en-US"/>
        </w:rPr>
        <w:t xml:space="preserve"> 100% (1 человек). </w:t>
      </w: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highlight w:val="yellow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Средний балл по лицею на ЕГЭ по обществознанию составил – 79 балла, что выше показателя прошлого учебного года на 3,7 балла. Максимальный балл - 90, процент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высокобалльников</w:t>
      </w:r>
      <w:proofErr w:type="spellEnd"/>
      <w:r>
        <w:rPr>
          <w:rFonts w:ascii="PT Astra Serif" w:eastAsia="Calibri" w:hAnsi="PT Astra Serif"/>
          <w:sz w:val="24"/>
          <w:szCs w:val="24"/>
          <w:lang w:eastAsia="en-US"/>
        </w:rPr>
        <w:t xml:space="preserve"> составляет – 45,5% (5 человек). </w:t>
      </w:r>
    </w:p>
    <w:p w:rsidR="00FD4087" w:rsidRDefault="00FD4087" w:rsidP="00FD408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  <w:highlight w:val="yellow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Результат ЕГЭ по литературе – 71,6 балла, что выше показателя прошлого учебного года на 10,3 баллов. Максимальный балл – 94, процент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высокобалльников</w:t>
      </w:r>
      <w:proofErr w:type="spellEnd"/>
      <w:r>
        <w:rPr>
          <w:rFonts w:ascii="PT Astra Serif" w:eastAsia="Calibri" w:hAnsi="PT Astra Serif"/>
          <w:sz w:val="24"/>
          <w:szCs w:val="24"/>
          <w:lang w:eastAsia="en-US"/>
        </w:rPr>
        <w:t xml:space="preserve"> составляет – 40% (2 человека).</w:t>
      </w: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Результат экзамена по английскому языку составил 76,7 балла, что выше результата прошлого учебного года на 9,5 балла. </w:t>
      </w:r>
      <w:bookmarkStart w:id="0" w:name="_Hlk16535586"/>
      <w:r>
        <w:rPr>
          <w:rFonts w:ascii="PT Astra Serif" w:eastAsia="Calibri" w:hAnsi="PT Astra Serif"/>
          <w:sz w:val="24"/>
          <w:szCs w:val="24"/>
          <w:lang w:eastAsia="en-US"/>
        </w:rPr>
        <w:t xml:space="preserve">Максимальный балл - 88, процент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высокобалльников</w:t>
      </w:r>
      <w:proofErr w:type="spellEnd"/>
      <w:r>
        <w:rPr>
          <w:rFonts w:ascii="PT Astra Serif" w:eastAsia="Calibri" w:hAnsi="PT Astra Serif"/>
          <w:sz w:val="24"/>
          <w:szCs w:val="24"/>
          <w:lang w:eastAsia="en-US"/>
        </w:rPr>
        <w:t xml:space="preserve"> составляет – 33,3%</w:t>
      </w:r>
      <w:bookmarkEnd w:id="0"/>
      <w:r>
        <w:rPr>
          <w:rFonts w:ascii="PT Astra Serif" w:eastAsia="Calibri" w:hAnsi="PT Astra Serif"/>
          <w:sz w:val="24"/>
          <w:szCs w:val="24"/>
          <w:lang w:eastAsia="en-US"/>
        </w:rPr>
        <w:t xml:space="preserve"> (2 человека). </w:t>
      </w: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lastRenderedPageBreak/>
        <w:t xml:space="preserve">Средний балл ЕГЭ по физике составил 66 баллов, что выше результата прошлого учебного года на 18,1 балла. Максимальный балл – 86, процент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высокобалльников</w:t>
      </w:r>
      <w:proofErr w:type="spellEnd"/>
      <w:r>
        <w:rPr>
          <w:rFonts w:ascii="PT Astra Serif" w:eastAsia="Calibri" w:hAnsi="PT Astra Serif"/>
          <w:sz w:val="24"/>
          <w:szCs w:val="24"/>
          <w:lang w:eastAsia="en-US"/>
        </w:rPr>
        <w:t xml:space="preserve"> составляет – 33,3% (1 человек).</w:t>
      </w: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Средний балл ЕГЭ по информатике составил 75 балла, что выше показателя прошлого учебного года на 6,5 баллов. Максимальный балл - 88, процент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высокобалльников</w:t>
      </w:r>
      <w:proofErr w:type="spellEnd"/>
      <w:r>
        <w:rPr>
          <w:rFonts w:ascii="PT Astra Serif" w:eastAsia="Calibri" w:hAnsi="PT Astra Serif"/>
          <w:sz w:val="24"/>
          <w:szCs w:val="24"/>
          <w:lang w:eastAsia="en-US"/>
        </w:rPr>
        <w:t xml:space="preserve"> составляет – 33,3% (2 человека).</w:t>
      </w: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highlight w:val="yellow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На ЕГЭ </w:t>
      </w:r>
      <w:proofErr w:type="gramStart"/>
      <w:r>
        <w:rPr>
          <w:rFonts w:ascii="PT Astra Serif" w:eastAsia="Calibri" w:hAnsi="PT Astra Serif"/>
          <w:sz w:val="24"/>
          <w:szCs w:val="24"/>
          <w:lang w:eastAsia="en-US"/>
        </w:rPr>
        <w:t>по химии</w:t>
      </w:r>
      <w:proofErr w:type="gramEnd"/>
      <w:r>
        <w:rPr>
          <w:rFonts w:ascii="PT Astra Serif" w:eastAsia="Calibri" w:hAnsi="PT Astra Serif"/>
          <w:sz w:val="24"/>
          <w:szCs w:val="24"/>
          <w:lang w:eastAsia="en-US"/>
        </w:rPr>
        <w:t xml:space="preserve"> обучающиеся показали средний балл – 71,8, что ниже среднего балла прошлого учебного года на 1,2 баллов. Максимальный балл – 100, процент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высокобалльников</w:t>
      </w:r>
      <w:proofErr w:type="spellEnd"/>
      <w:r>
        <w:rPr>
          <w:rFonts w:ascii="PT Astra Serif" w:eastAsia="Calibri" w:hAnsi="PT Astra Serif"/>
          <w:sz w:val="24"/>
          <w:szCs w:val="24"/>
          <w:lang w:eastAsia="en-US"/>
        </w:rPr>
        <w:t xml:space="preserve"> составляет – 25% (1 человек).</w:t>
      </w: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На ЕГЭ по биологии участники показали средний результат – 75,5 балла, что выше результата прошлого учебного года на 23,5 балла. Максимальный балл – </w:t>
      </w:r>
      <w:proofErr w:type="gramStart"/>
      <w:r>
        <w:rPr>
          <w:rFonts w:ascii="PT Astra Serif" w:eastAsia="Calibri" w:hAnsi="PT Astra Serif"/>
          <w:sz w:val="24"/>
          <w:szCs w:val="24"/>
          <w:lang w:eastAsia="en-US"/>
        </w:rPr>
        <w:t xml:space="preserve">96,   </w:t>
      </w:r>
      <w:proofErr w:type="gramEnd"/>
      <w:r>
        <w:rPr>
          <w:rFonts w:ascii="PT Astra Serif" w:eastAsia="Calibri" w:hAnsi="PT Astra Serif"/>
          <w:sz w:val="24"/>
          <w:szCs w:val="24"/>
          <w:lang w:eastAsia="en-US"/>
        </w:rPr>
        <w:t xml:space="preserve">процент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высокобалльников</w:t>
      </w:r>
      <w:proofErr w:type="spellEnd"/>
      <w:r>
        <w:rPr>
          <w:rFonts w:ascii="PT Astra Serif" w:eastAsia="Calibri" w:hAnsi="PT Astra Serif"/>
          <w:sz w:val="24"/>
          <w:szCs w:val="24"/>
          <w:lang w:eastAsia="en-US"/>
        </w:rPr>
        <w:t xml:space="preserve"> составляет – 20% (1 человек).</w:t>
      </w:r>
    </w:p>
    <w:p w:rsidR="00FD4087" w:rsidRDefault="00FD4087" w:rsidP="00FD408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Результат ЕГЭ по географии – 61 балл, </w:t>
      </w:r>
      <w:proofErr w:type="spellStart"/>
      <w:r>
        <w:rPr>
          <w:rFonts w:ascii="PT Astra Serif" w:eastAsia="Calibri" w:hAnsi="PT Astra Serif"/>
          <w:sz w:val="24"/>
          <w:szCs w:val="24"/>
          <w:lang w:eastAsia="en-US"/>
        </w:rPr>
        <w:t>высокобалльников</w:t>
      </w:r>
      <w:proofErr w:type="spellEnd"/>
      <w:r>
        <w:rPr>
          <w:rFonts w:ascii="PT Astra Serif" w:eastAsia="Calibri" w:hAnsi="PT Astra Serif"/>
          <w:sz w:val="24"/>
          <w:szCs w:val="24"/>
          <w:lang w:eastAsia="en-US"/>
        </w:rPr>
        <w:t xml:space="preserve"> нет. </w:t>
      </w: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Из 5 выпускников, получивших золотую медаль «За особые успехи в учении» 1 степени в 2024 году, 3 выпускника (60%) получили по всем предметам на ЕГЭ балл выше 70. Рассмотрим статистику за 3 учебных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338"/>
        <w:gridCol w:w="2355"/>
        <w:gridCol w:w="2355"/>
      </w:tblGrid>
      <w:tr w:rsidR="00FD4087" w:rsidTr="00FD4087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Учебный год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медалистов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Кол-во/доля медалистов, получивших на ЕГЭ 70 баллов и выше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Кол-во/доля медалистов, получивших на ЕГЭ менее 70 баллов</w:t>
            </w:r>
          </w:p>
        </w:tc>
      </w:tr>
      <w:tr w:rsidR="00FD4087" w:rsidTr="00FD4087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2021-2022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3/75%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1/25%</w:t>
            </w:r>
          </w:p>
        </w:tc>
      </w:tr>
      <w:tr w:rsidR="00FD4087" w:rsidTr="00FD4087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2022-2023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4/80%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1/20%</w:t>
            </w:r>
          </w:p>
        </w:tc>
      </w:tr>
      <w:tr w:rsidR="00FD4087" w:rsidTr="00FD4087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2023-2024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3/60%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087" w:rsidRDefault="00FD40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2/40%</w:t>
            </w:r>
          </w:p>
        </w:tc>
      </w:tr>
    </w:tbl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Все выпускники 2024 года планируют продолжить обучение в высших учебных заведе</w:t>
      </w:r>
      <w:r>
        <w:rPr>
          <w:rFonts w:ascii="PT Astra Serif" w:eastAsia="Calibri" w:hAnsi="PT Astra Serif"/>
          <w:sz w:val="24"/>
          <w:szCs w:val="24"/>
          <w:lang w:eastAsia="en-US"/>
        </w:rPr>
        <w:softHyphen/>
        <w:t>ниях Саратова, Москвы и Санкт-Петербурга.</w:t>
      </w: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Количество выпускников, получивших суммарно по трем предметам более 220 баллов по результатам ЕГЭ, составило 15 человек, что соответствует 57,7%, что выше результата прошлого года на 23,2%.</w:t>
      </w:r>
    </w:p>
    <w:p w:rsidR="00FD4087" w:rsidRDefault="00FD4087" w:rsidP="00FD4087">
      <w:pPr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highlight w:val="yellow"/>
          <w:lang w:eastAsia="en-US"/>
        </w:rPr>
      </w:pPr>
    </w:p>
    <w:p w:rsidR="00A55CD3" w:rsidRDefault="00A55CD3">
      <w:bookmarkStart w:id="1" w:name="_GoBack"/>
      <w:bookmarkEnd w:id="1"/>
    </w:p>
    <w:sectPr w:rsidR="00A5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1526D"/>
    <w:multiLevelType w:val="multilevel"/>
    <w:tmpl w:val="75909E36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87"/>
    <w:rsid w:val="00A55CD3"/>
    <w:rsid w:val="00F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48EC"/>
  <w15:chartTrackingRefBased/>
  <w15:docId w15:val="{FCCF7BDA-C70B-4E92-8A4A-C822CFE2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2024-12-01T13:19:00Z</dcterms:created>
  <dcterms:modified xsi:type="dcterms:W3CDTF">2024-12-01T13:20:00Z</dcterms:modified>
</cp:coreProperties>
</file>